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095" w:rsidRPr="00CE3CCA" w:rsidRDefault="00797095" w:rsidP="00797095">
      <w:pPr>
        <w:rPr>
          <w:b/>
          <w:color w:val="385623" w:themeColor="accent6" w:themeShade="80"/>
          <w:sz w:val="32"/>
        </w:rPr>
      </w:pPr>
      <w:r w:rsidRPr="00CE3CCA">
        <w:rPr>
          <w:b/>
          <w:color w:val="385623" w:themeColor="accent6" w:themeShade="80"/>
          <w:sz w:val="32"/>
        </w:rPr>
        <w:t>CATEGORIES &amp; TROPHIES:</w:t>
      </w:r>
    </w:p>
    <w:tbl>
      <w:tblPr>
        <w:tblStyle w:val="TableGrid"/>
        <w:tblW w:w="0" w:type="auto"/>
        <w:tblLook w:val="04A0" w:firstRow="1" w:lastRow="0" w:firstColumn="1" w:lastColumn="0" w:noHBand="0" w:noVBand="1"/>
      </w:tblPr>
      <w:tblGrid>
        <w:gridCol w:w="1492"/>
        <w:gridCol w:w="4029"/>
        <w:gridCol w:w="2037"/>
        <w:gridCol w:w="1792"/>
      </w:tblGrid>
      <w:tr w:rsidR="00797095" w:rsidRPr="00F626BD" w:rsidTr="006234F4">
        <w:tc>
          <w:tcPr>
            <w:tcW w:w="1525" w:type="dxa"/>
            <w:vAlign w:val="center"/>
          </w:tcPr>
          <w:p w:rsidR="00797095" w:rsidRPr="00F626BD" w:rsidRDefault="00797095" w:rsidP="006234F4">
            <w:pPr>
              <w:rPr>
                <w:b/>
                <w:color w:val="538135" w:themeColor="accent6" w:themeShade="BF"/>
                <w:sz w:val="24"/>
              </w:rPr>
            </w:pPr>
            <w:r w:rsidRPr="00F626BD">
              <w:rPr>
                <w:b/>
                <w:color w:val="538135" w:themeColor="accent6" w:themeShade="BF"/>
                <w:sz w:val="24"/>
              </w:rPr>
              <w:t>Category</w:t>
            </w:r>
          </w:p>
        </w:tc>
        <w:tc>
          <w:tcPr>
            <w:tcW w:w="4950" w:type="dxa"/>
            <w:vAlign w:val="center"/>
          </w:tcPr>
          <w:p w:rsidR="00797095" w:rsidRPr="00F626BD" w:rsidRDefault="00797095" w:rsidP="006234F4">
            <w:pPr>
              <w:rPr>
                <w:b/>
                <w:color w:val="538135" w:themeColor="accent6" w:themeShade="BF"/>
                <w:sz w:val="24"/>
              </w:rPr>
            </w:pPr>
            <w:r w:rsidRPr="00F626BD">
              <w:rPr>
                <w:b/>
                <w:color w:val="538135" w:themeColor="accent6" w:themeShade="BF"/>
                <w:sz w:val="24"/>
              </w:rPr>
              <w:t>Rules</w:t>
            </w:r>
          </w:p>
        </w:tc>
        <w:tc>
          <w:tcPr>
            <w:tcW w:w="2340" w:type="dxa"/>
            <w:vAlign w:val="center"/>
          </w:tcPr>
          <w:p w:rsidR="00797095" w:rsidRPr="00F626BD" w:rsidRDefault="00797095" w:rsidP="006234F4">
            <w:pPr>
              <w:rPr>
                <w:b/>
                <w:color w:val="538135" w:themeColor="accent6" w:themeShade="BF"/>
                <w:sz w:val="24"/>
              </w:rPr>
            </w:pPr>
            <w:r w:rsidRPr="00F626BD">
              <w:rPr>
                <w:b/>
                <w:color w:val="538135" w:themeColor="accent6" w:themeShade="BF"/>
                <w:sz w:val="24"/>
              </w:rPr>
              <w:t>Winner based on:</w:t>
            </w:r>
          </w:p>
        </w:tc>
        <w:tc>
          <w:tcPr>
            <w:tcW w:w="1975" w:type="dxa"/>
            <w:vAlign w:val="center"/>
          </w:tcPr>
          <w:p w:rsidR="00797095" w:rsidRPr="00F626BD" w:rsidRDefault="00797095" w:rsidP="006234F4">
            <w:pPr>
              <w:rPr>
                <w:b/>
                <w:color w:val="538135" w:themeColor="accent6" w:themeShade="BF"/>
                <w:sz w:val="24"/>
              </w:rPr>
            </w:pPr>
            <w:r w:rsidRPr="00F626BD">
              <w:rPr>
                <w:b/>
                <w:color w:val="538135" w:themeColor="accent6" w:themeShade="BF"/>
                <w:sz w:val="24"/>
              </w:rPr>
              <w:t>Trophy</w:t>
            </w:r>
          </w:p>
        </w:tc>
      </w:tr>
      <w:tr w:rsidR="00797095" w:rsidTr="006234F4">
        <w:tc>
          <w:tcPr>
            <w:tcW w:w="1525" w:type="dxa"/>
            <w:vAlign w:val="center"/>
          </w:tcPr>
          <w:p w:rsidR="00797095" w:rsidRPr="00F626BD" w:rsidRDefault="00797095" w:rsidP="006234F4">
            <w:pPr>
              <w:rPr>
                <w:b/>
                <w:sz w:val="20"/>
              </w:rPr>
            </w:pPr>
            <w:r w:rsidRPr="00F626BD">
              <w:rPr>
                <w:b/>
                <w:sz w:val="20"/>
              </w:rPr>
              <w:t>Competitive</w:t>
            </w:r>
          </w:p>
        </w:tc>
        <w:tc>
          <w:tcPr>
            <w:tcW w:w="4950" w:type="dxa"/>
            <w:vAlign w:val="center"/>
          </w:tcPr>
          <w:p w:rsidR="00797095" w:rsidRPr="00B27B9B" w:rsidRDefault="00797095" w:rsidP="006234F4">
            <w:pPr>
              <w:rPr>
                <w:sz w:val="20"/>
                <w:szCs w:val="20"/>
              </w:rPr>
            </w:pPr>
            <w:r w:rsidRPr="00B27B9B">
              <w:rPr>
                <w:sz w:val="20"/>
                <w:szCs w:val="20"/>
              </w:rPr>
              <w:t>Carden only, max 5 team members, stay together.</w:t>
            </w:r>
          </w:p>
        </w:tc>
        <w:tc>
          <w:tcPr>
            <w:tcW w:w="2340" w:type="dxa"/>
            <w:vAlign w:val="center"/>
          </w:tcPr>
          <w:p w:rsidR="00797095" w:rsidRPr="00CF0880" w:rsidRDefault="00797095" w:rsidP="006234F4">
            <w:pPr>
              <w:rPr>
                <w:sz w:val="20"/>
              </w:rPr>
            </w:pPr>
            <w:r>
              <w:rPr>
                <w:sz w:val="20"/>
              </w:rPr>
              <w:t>B</w:t>
            </w:r>
            <w:r w:rsidRPr="00CF0880">
              <w:rPr>
                <w:sz w:val="20"/>
              </w:rPr>
              <w:t>ird species</w:t>
            </w:r>
          </w:p>
        </w:tc>
        <w:tc>
          <w:tcPr>
            <w:tcW w:w="1975" w:type="dxa"/>
            <w:vAlign w:val="center"/>
          </w:tcPr>
          <w:p w:rsidR="00797095" w:rsidRPr="00CF0880" w:rsidRDefault="00797095" w:rsidP="006234F4">
            <w:pPr>
              <w:rPr>
                <w:sz w:val="20"/>
              </w:rPr>
            </w:pPr>
            <w:r w:rsidRPr="00CF0880">
              <w:rPr>
                <w:sz w:val="20"/>
              </w:rPr>
              <w:t>Carden Cup</w:t>
            </w:r>
          </w:p>
        </w:tc>
      </w:tr>
      <w:tr w:rsidR="00797095" w:rsidTr="006234F4">
        <w:tc>
          <w:tcPr>
            <w:tcW w:w="1525" w:type="dxa"/>
            <w:vAlign w:val="center"/>
          </w:tcPr>
          <w:p w:rsidR="00797095" w:rsidRPr="00F626BD" w:rsidRDefault="00797095" w:rsidP="006234F4">
            <w:pPr>
              <w:rPr>
                <w:b/>
                <w:sz w:val="20"/>
              </w:rPr>
            </w:pPr>
            <w:r w:rsidRPr="00F626BD">
              <w:rPr>
                <w:b/>
                <w:sz w:val="20"/>
              </w:rPr>
              <w:t>Biodiversity</w:t>
            </w:r>
          </w:p>
        </w:tc>
        <w:tc>
          <w:tcPr>
            <w:tcW w:w="4950" w:type="dxa"/>
            <w:vAlign w:val="center"/>
          </w:tcPr>
          <w:p w:rsidR="00797095" w:rsidRPr="00B27B9B" w:rsidRDefault="00797095" w:rsidP="006234F4">
            <w:pPr>
              <w:rPr>
                <w:sz w:val="20"/>
                <w:szCs w:val="20"/>
              </w:rPr>
            </w:pPr>
            <w:r w:rsidRPr="00B27B9B">
              <w:rPr>
                <w:sz w:val="20"/>
                <w:szCs w:val="20"/>
              </w:rPr>
              <w:t>Carden only, max 5 team members, stay together.</w:t>
            </w:r>
          </w:p>
        </w:tc>
        <w:tc>
          <w:tcPr>
            <w:tcW w:w="2340" w:type="dxa"/>
            <w:vAlign w:val="center"/>
          </w:tcPr>
          <w:p w:rsidR="00797095" w:rsidRPr="00CF0880" w:rsidRDefault="00797095" w:rsidP="006234F4">
            <w:pPr>
              <w:rPr>
                <w:sz w:val="20"/>
              </w:rPr>
            </w:pPr>
            <w:r>
              <w:rPr>
                <w:sz w:val="20"/>
              </w:rPr>
              <w:t>Overall species</w:t>
            </w:r>
          </w:p>
        </w:tc>
        <w:tc>
          <w:tcPr>
            <w:tcW w:w="1975" w:type="dxa"/>
            <w:vAlign w:val="center"/>
          </w:tcPr>
          <w:p w:rsidR="00797095" w:rsidRPr="00CF0880" w:rsidRDefault="00797095" w:rsidP="006234F4">
            <w:pPr>
              <w:rPr>
                <w:sz w:val="20"/>
              </w:rPr>
            </w:pPr>
            <w:r>
              <w:rPr>
                <w:sz w:val="20"/>
              </w:rPr>
              <w:t>Biodiversity</w:t>
            </w:r>
          </w:p>
        </w:tc>
      </w:tr>
      <w:tr w:rsidR="00797095" w:rsidTr="006234F4">
        <w:tc>
          <w:tcPr>
            <w:tcW w:w="1525" w:type="dxa"/>
            <w:vAlign w:val="center"/>
          </w:tcPr>
          <w:p w:rsidR="00797095" w:rsidRPr="00F626BD" w:rsidRDefault="00797095" w:rsidP="006234F4">
            <w:pPr>
              <w:rPr>
                <w:b/>
                <w:sz w:val="20"/>
              </w:rPr>
            </w:pPr>
            <w:r w:rsidRPr="00F626BD">
              <w:rPr>
                <w:b/>
                <w:sz w:val="20"/>
              </w:rPr>
              <w:t>Recreational</w:t>
            </w:r>
          </w:p>
        </w:tc>
        <w:tc>
          <w:tcPr>
            <w:tcW w:w="4950" w:type="dxa"/>
            <w:vAlign w:val="center"/>
          </w:tcPr>
          <w:p w:rsidR="00797095" w:rsidRPr="00B27B9B" w:rsidRDefault="00797095" w:rsidP="006234F4">
            <w:pPr>
              <w:rPr>
                <w:sz w:val="20"/>
                <w:szCs w:val="20"/>
              </w:rPr>
            </w:pPr>
            <w:r w:rsidRPr="00B27B9B">
              <w:rPr>
                <w:sz w:val="20"/>
                <w:szCs w:val="20"/>
              </w:rPr>
              <w:t>Carden only, max 5 team members, stay together.</w:t>
            </w:r>
          </w:p>
        </w:tc>
        <w:tc>
          <w:tcPr>
            <w:tcW w:w="2340" w:type="dxa"/>
            <w:vAlign w:val="center"/>
          </w:tcPr>
          <w:p w:rsidR="00797095" w:rsidRPr="00CF0880" w:rsidRDefault="00797095" w:rsidP="006234F4">
            <w:pPr>
              <w:rPr>
                <w:sz w:val="20"/>
              </w:rPr>
            </w:pPr>
            <w:r>
              <w:rPr>
                <w:sz w:val="20"/>
              </w:rPr>
              <w:t>Bird species</w:t>
            </w:r>
          </w:p>
        </w:tc>
        <w:tc>
          <w:tcPr>
            <w:tcW w:w="1975" w:type="dxa"/>
            <w:vAlign w:val="center"/>
          </w:tcPr>
          <w:p w:rsidR="00797095" w:rsidRPr="00CF0880" w:rsidRDefault="00797095" w:rsidP="006234F4">
            <w:pPr>
              <w:rPr>
                <w:sz w:val="20"/>
              </w:rPr>
            </w:pPr>
            <w:r>
              <w:rPr>
                <w:sz w:val="20"/>
              </w:rPr>
              <w:t>Loon</w:t>
            </w:r>
          </w:p>
        </w:tc>
      </w:tr>
      <w:tr w:rsidR="00797095" w:rsidTr="006234F4">
        <w:tc>
          <w:tcPr>
            <w:tcW w:w="1525" w:type="dxa"/>
            <w:vAlign w:val="center"/>
          </w:tcPr>
          <w:p w:rsidR="00797095" w:rsidRPr="00F626BD" w:rsidRDefault="00797095" w:rsidP="006234F4">
            <w:pPr>
              <w:rPr>
                <w:b/>
                <w:sz w:val="20"/>
              </w:rPr>
            </w:pPr>
            <w:r w:rsidRPr="00F626BD">
              <w:rPr>
                <w:b/>
                <w:sz w:val="20"/>
              </w:rPr>
              <w:t>Hybrid</w:t>
            </w:r>
          </w:p>
        </w:tc>
        <w:tc>
          <w:tcPr>
            <w:tcW w:w="4950" w:type="dxa"/>
            <w:vAlign w:val="center"/>
          </w:tcPr>
          <w:p w:rsidR="00797095" w:rsidRPr="00B27B9B" w:rsidRDefault="00797095" w:rsidP="006234F4">
            <w:pPr>
              <w:rPr>
                <w:sz w:val="20"/>
                <w:szCs w:val="20"/>
              </w:rPr>
            </w:pPr>
            <w:r>
              <w:rPr>
                <w:sz w:val="20"/>
                <w:szCs w:val="20"/>
              </w:rPr>
              <w:t>Count anywhere, no max, can split up.</w:t>
            </w:r>
          </w:p>
        </w:tc>
        <w:tc>
          <w:tcPr>
            <w:tcW w:w="2340" w:type="dxa"/>
            <w:vAlign w:val="center"/>
          </w:tcPr>
          <w:p w:rsidR="00797095" w:rsidRPr="00CF0880" w:rsidRDefault="00797095" w:rsidP="006234F4">
            <w:pPr>
              <w:rPr>
                <w:sz w:val="20"/>
              </w:rPr>
            </w:pPr>
            <w:r>
              <w:rPr>
                <w:sz w:val="20"/>
              </w:rPr>
              <w:t>Bird species</w:t>
            </w:r>
          </w:p>
        </w:tc>
        <w:tc>
          <w:tcPr>
            <w:tcW w:w="1975" w:type="dxa"/>
            <w:vAlign w:val="center"/>
          </w:tcPr>
          <w:p w:rsidR="00797095" w:rsidRPr="00CF0880" w:rsidRDefault="00797095" w:rsidP="006234F4">
            <w:pPr>
              <w:rPr>
                <w:sz w:val="20"/>
              </w:rPr>
            </w:pPr>
            <w:r>
              <w:rPr>
                <w:sz w:val="20"/>
              </w:rPr>
              <w:t>Wooden Birds</w:t>
            </w:r>
          </w:p>
        </w:tc>
      </w:tr>
      <w:tr w:rsidR="00797095" w:rsidTr="006234F4">
        <w:tc>
          <w:tcPr>
            <w:tcW w:w="1525" w:type="dxa"/>
            <w:vAlign w:val="center"/>
          </w:tcPr>
          <w:p w:rsidR="00797095" w:rsidRPr="00391F4C" w:rsidRDefault="00797095" w:rsidP="006234F4">
            <w:pPr>
              <w:rPr>
                <w:b/>
                <w:sz w:val="20"/>
                <w:highlight w:val="yellow"/>
              </w:rPr>
            </w:pPr>
            <w:r w:rsidRPr="008E36E8">
              <w:rPr>
                <w:b/>
                <w:sz w:val="20"/>
              </w:rPr>
              <w:t>Dan Bone Can</w:t>
            </w:r>
          </w:p>
        </w:tc>
        <w:tc>
          <w:tcPr>
            <w:tcW w:w="4950" w:type="dxa"/>
            <w:vAlign w:val="center"/>
          </w:tcPr>
          <w:p w:rsidR="00797095" w:rsidRPr="00B27B9B" w:rsidRDefault="00797095" w:rsidP="006234F4">
            <w:pPr>
              <w:rPr>
                <w:sz w:val="20"/>
                <w:szCs w:val="20"/>
              </w:rPr>
            </w:pPr>
            <w:r>
              <w:rPr>
                <w:sz w:val="20"/>
                <w:szCs w:val="20"/>
              </w:rPr>
              <w:t>Biodiversity teams only</w:t>
            </w:r>
          </w:p>
        </w:tc>
        <w:tc>
          <w:tcPr>
            <w:tcW w:w="2340" w:type="dxa"/>
            <w:vAlign w:val="center"/>
          </w:tcPr>
          <w:p w:rsidR="00797095" w:rsidRPr="00CF0880" w:rsidRDefault="00797095" w:rsidP="006234F4">
            <w:pPr>
              <w:rPr>
                <w:sz w:val="20"/>
              </w:rPr>
            </w:pPr>
            <w:r>
              <w:rPr>
                <w:sz w:val="20"/>
              </w:rPr>
              <w:t>Most butterflies</w:t>
            </w:r>
          </w:p>
        </w:tc>
        <w:tc>
          <w:tcPr>
            <w:tcW w:w="1975" w:type="dxa"/>
            <w:vAlign w:val="center"/>
          </w:tcPr>
          <w:p w:rsidR="00797095" w:rsidRPr="00CF0880" w:rsidRDefault="00797095" w:rsidP="006234F4">
            <w:pPr>
              <w:rPr>
                <w:sz w:val="20"/>
              </w:rPr>
            </w:pPr>
            <w:r>
              <w:rPr>
                <w:sz w:val="20"/>
              </w:rPr>
              <w:t>Can</w:t>
            </w:r>
          </w:p>
        </w:tc>
      </w:tr>
      <w:tr w:rsidR="00797095" w:rsidTr="006234F4">
        <w:tc>
          <w:tcPr>
            <w:tcW w:w="1525" w:type="dxa"/>
            <w:vAlign w:val="center"/>
          </w:tcPr>
          <w:p w:rsidR="00797095" w:rsidRPr="00391F4C" w:rsidRDefault="00797095" w:rsidP="006234F4">
            <w:pPr>
              <w:rPr>
                <w:b/>
                <w:sz w:val="20"/>
                <w:highlight w:val="yellow"/>
              </w:rPr>
            </w:pPr>
            <w:r w:rsidRPr="008E36E8">
              <w:rPr>
                <w:b/>
                <w:sz w:val="20"/>
              </w:rPr>
              <w:t>Teeter Ass</w:t>
            </w:r>
          </w:p>
        </w:tc>
        <w:tc>
          <w:tcPr>
            <w:tcW w:w="4950" w:type="dxa"/>
            <w:vAlign w:val="center"/>
          </w:tcPr>
          <w:p w:rsidR="00797095" w:rsidRPr="00B27B9B" w:rsidRDefault="00797095" w:rsidP="006234F4">
            <w:pPr>
              <w:rPr>
                <w:sz w:val="20"/>
                <w:szCs w:val="20"/>
              </w:rPr>
            </w:pPr>
            <w:r>
              <w:rPr>
                <w:sz w:val="20"/>
                <w:szCs w:val="20"/>
              </w:rPr>
              <w:t>Spirited participation</w:t>
            </w:r>
          </w:p>
        </w:tc>
        <w:tc>
          <w:tcPr>
            <w:tcW w:w="2340" w:type="dxa"/>
            <w:vAlign w:val="center"/>
          </w:tcPr>
          <w:p w:rsidR="00797095" w:rsidRPr="00CF0880" w:rsidRDefault="00797095" w:rsidP="006234F4">
            <w:pPr>
              <w:rPr>
                <w:sz w:val="20"/>
              </w:rPr>
            </w:pPr>
            <w:r>
              <w:rPr>
                <w:sz w:val="20"/>
              </w:rPr>
              <w:t>Opinions</w:t>
            </w:r>
          </w:p>
        </w:tc>
        <w:tc>
          <w:tcPr>
            <w:tcW w:w="1975" w:type="dxa"/>
            <w:vAlign w:val="center"/>
          </w:tcPr>
          <w:p w:rsidR="00797095" w:rsidRPr="00CF0880" w:rsidRDefault="00797095" w:rsidP="006234F4">
            <w:pPr>
              <w:rPr>
                <w:sz w:val="20"/>
              </w:rPr>
            </w:pPr>
            <w:r>
              <w:rPr>
                <w:sz w:val="20"/>
              </w:rPr>
              <w:t>Teeter Ass “trophy”</w:t>
            </w:r>
          </w:p>
        </w:tc>
      </w:tr>
    </w:tbl>
    <w:p w:rsidR="00797095" w:rsidRDefault="00797095" w:rsidP="00797095"/>
    <w:p w:rsidR="00797095" w:rsidRPr="00883FE4" w:rsidRDefault="00797095" w:rsidP="00797095">
      <w:pPr>
        <w:rPr>
          <w:b/>
          <w:color w:val="385623" w:themeColor="accent6" w:themeShade="80"/>
          <w:sz w:val="24"/>
        </w:rPr>
      </w:pPr>
      <w:r w:rsidRPr="00883FE4">
        <w:rPr>
          <w:b/>
          <w:color w:val="385623" w:themeColor="accent6" w:themeShade="80"/>
          <w:sz w:val="24"/>
        </w:rPr>
        <w:t>OTHER RULES:</w:t>
      </w:r>
    </w:p>
    <w:p w:rsidR="00797095" w:rsidRDefault="00797095" w:rsidP="00797095"/>
    <w:p w:rsidR="00797095" w:rsidRDefault="00797095" w:rsidP="00797095">
      <w:pPr>
        <w:pStyle w:val="ListParagraph"/>
        <w:numPr>
          <w:ilvl w:val="0"/>
          <w:numId w:val="1"/>
        </w:numPr>
        <w:spacing w:line="276" w:lineRule="auto"/>
      </w:pPr>
      <w:r w:rsidRPr="00B27B9B">
        <w:t>Two people to confirm a species (app can supplement ID)</w:t>
      </w:r>
      <w:r>
        <w:t>.</w:t>
      </w:r>
    </w:p>
    <w:p w:rsidR="00797095" w:rsidRDefault="00797095" w:rsidP="00797095">
      <w:pPr>
        <w:pStyle w:val="ListParagraph"/>
        <w:numPr>
          <w:ilvl w:val="0"/>
          <w:numId w:val="1"/>
        </w:numPr>
        <w:spacing w:line="276" w:lineRule="auto"/>
      </w:pPr>
      <w:r w:rsidRPr="00B27B9B">
        <w:t>Download the species checklist from our website or pick up a paper copy from the cabin.</w:t>
      </w:r>
    </w:p>
    <w:p w:rsidR="00797095" w:rsidRPr="008E36E8" w:rsidRDefault="00797095" w:rsidP="00797095">
      <w:pPr>
        <w:pStyle w:val="ListParagraph"/>
        <w:numPr>
          <w:ilvl w:val="0"/>
          <w:numId w:val="1"/>
        </w:numPr>
        <w:spacing w:line="276" w:lineRule="auto"/>
      </w:pPr>
      <w:r w:rsidRPr="00B27B9B">
        <w:t xml:space="preserve">Encouraged to count birds, mammals, reptiles, </w:t>
      </w:r>
      <w:r w:rsidRPr="008E36E8">
        <w:t xml:space="preserve">lepidoptera (butterflies), </w:t>
      </w:r>
      <w:proofErr w:type="spellStart"/>
      <w:r w:rsidRPr="008E36E8">
        <w:t>odonata</w:t>
      </w:r>
      <w:proofErr w:type="spellEnd"/>
      <w:r w:rsidRPr="008E36E8">
        <w:t xml:space="preserve"> (dragonflies), amphibians.</w:t>
      </w:r>
    </w:p>
    <w:p w:rsidR="00797095" w:rsidRDefault="00797095" w:rsidP="00797095">
      <w:pPr>
        <w:pStyle w:val="ListParagraph"/>
        <w:numPr>
          <w:ilvl w:val="0"/>
          <w:numId w:val="1"/>
        </w:numPr>
        <w:spacing w:line="276" w:lineRule="auto"/>
      </w:pPr>
      <w:r>
        <w:t>We use the</w:t>
      </w:r>
      <w:r w:rsidRPr="00B27B9B">
        <w:t xml:space="preserve"> </w:t>
      </w:r>
      <w:proofErr w:type="spellStart"/>
      <w:r w:rsidRPr="00B27B9B">
        <w:t>honour</w:t>
      </w:r>
      <w:proofErr w:type="spellEnd"/>
      <w:r w:rsidRPr="00B27B9B">
        <w:t xml:space="preserve"> system.</w:t>
      </w:r>
    </w:p>
    <w:p w:rsidR="00797095" w:rsidRDefault="00797095" w:rsidP="00797095">
      <w:pPr>
        <w:pStyle w:val="ListParagraph"/>
        <w:numPr>
          <w:ilvl w:val="0"/>
          <w:numId w:val="1"/>
        </w:numPr>
        <w:spacing w:line="276" w:lineRule="auto"/>
      </w:pPr>
      <w:r w:rsidRPr="00B27B9B">
        <w:t>All species must be alive, wild &amp; unrestrained.</w:t>
      </w:r>
    </w:p>
    <w:p w:rsidR="00797095" w:rsidRDefault="00797095" w:rsidP="00797095">
      <w:pPr>
        <w:pStyle w:val="ListParagraph"/>
        <w:numPr>
          <w:ilvl w:val="0"/>
          <w:numId w:val="1"/>
        </w:numPr>
        <w:spacing w:line="276" w:lineRule="auto"/>
      </w:pPr>
      <w:r w:rsidRPr="00B27B9B">
        <w:t>Scouting in advance of the count is helpful, and sharing information with other teams is encouraged (please make sure that they want the help - some teams like to figure out a species ID</w:t>
      </w:r>
      <w:r>
        <w:t>!</w:t>
      </w:r>
      <w:r w:rsidRPr="00B27B9B">
        <w:t>).</w:t>
      </w:r>
    </w:p>
    <w:p w:rsidR="00797095" w:rsidRDefault="00797095" w:rsidP="00797095">
      <w:pPr>
        <w:pStyle w:val="ListParagraph"/>
        <w:numPr>
          <w:ilvl w:val="0"/>
          <w:numId w:val="1"/>
        </w:numPr>
        <w:spacing w:line="276" w:lineRule="auto"/>
      </w:pPr>
      <w:r w:rsidRPr="00B27B9B">
        <w:t>Maintain proper birding ethics.</w:t>
      </w:r>
    </w:p>
    <w:p w:rsidR="00797095" w:rsidRDefault="00797095" w:rsidP="00797095">
      <w:pPr>
        <w:pStyle w:val="ListParagraph"/>
        <w:numPr>
          <w:ilvl w:val="0"/>
          <w:numId w:val="1"/>
        </w:numPr>
        <w:spacing w:line="276" w:lineRule="auto"/>
      </w:pPr>
      <w:r w:rsidRPr="00B27B9B">
        <w:t xml:space="preserve">Nesting birds should not be disturbed, </w:t>
      </w:r>
      <w:r>
        <w:t>n</w:t>
      </w:r>
      <w:r w:rsidRPr="00B27B9B">
        <w:t>or the location of nests revealed.</w:t>
      </w:r>
    </w:p>
    <w:p w:rsidR="00797095" w:rsidRDefault="00797095" w:rsidP="00797095">
      <w:pPr>
        <w:pStyle w:val="ListParagraph"/>
        <w:numPr>
          <w:ilvl w:val="0"/>
          <w:numId w:val="1"/>
        </w:numPr>
        <w:spacing w:line="276" w:lineRule="auto"/>
      </w:pPr>
      <w:r>
        <w:t xml:space="preserve">Please do not </w:t>
      </w:r>
      <w:r w:rsidRPr="00B27B9B">
        <w:t>us</w:t>
      </w:r>
      <w:r>
        <w:t>e</w:t>
      </w:r>
      <w:r w:rsidRPr="00B27B9B">
        <w:t xml:space="preserve"> bird recordings to seek out species by eliciting a response.</w:t>
      </w:r>
      <w:r>
        <w:t xml:space="preserve"> This is stressful for the birds.</w:t>
      </w:r>
    </w:p>
    <w:p w:rsidR="00797095" w:rsidRDefault="00797095" w:rsidP="00797095">
      <w:pPr>
        <w:pStyle w:val="ListParagraph"/>
        <w:numPr>
          <w:ilvl w:val="0"/>
          <w:numId w:val="1"/>
        </w:numPr>
        <w:spacing w:line="276" w:lineRule="auto"/>
      </w:pPr>
      <w:r w:rsidRPr="00B27B9B">
        <w:t>Use of apps such as Merlin may be used to supplement identification (use headphones or low volume). Use of electronic sonar detectors to identify bat species is permitted, since this does not involve attraction or disturbance of the bats.</w:t>
      </w:r>
    </w:p>
    <w:p w:rsidR="00797095" w:rsidRDefault="00797095" w:rsidP="00797095">
      <w:pPr>
        <w:pStyle w:val="ListParagraph"/>
        <w:numPr>
          <w:ilvl w:val="0"/>
          <w:numId w:val="1"/>
        </w:numPr>
        <w:spacing w:line="276" w:lineRule="auto"/>
      </w:pPr>
      <w:r w:rsidRPr="00B27B9B">
        <w:t>Do not trespass and be aware of your surroundings.</w:t>
      </w:r>
    </w:p>
    <w:p w:rsidR="00797095" w:rsidRDefault="00797095" w:rsidP="00797095">
      <w:pPr>
        <w:pStyle w:val="ListParagraph"/>
        <w:numPr>
          <w:ilvl w:val="0"/>
          <w:numId w:val="1"/>
        </w:numPr>
        <w:spacing w:line="276" w:lineRule="auto"/>
      </w:pPr>
      <w:r w:rsidRPr="00B27B9B">
        <w:t>Don't block roadways.</w:t>
      </w:r>
    </w:p>
    <w:p w:rsidR="00797095" w:rsidRPr="008E36E8" w:rsidRDefault="00797095" w:rsidP="00797095">
      <w:pPr>
        <w:pStyle w:val="ListParagraph"/>
        <w:numPr>
          <w:ilvl w:val="0"/>
          <w:numId w:val="1"/>
        </w:numPr>
        <w:spacing w:line="276" w:lineRule="auto"/>
      </w:pPr>
      <w:r w:rsidRPr="008E36E8">
        <w:t xml:space="preserve">Hybrid species don’t count towards </w:t>
      </w:r>
      <w:r>
        <w:t xml:space="preserve">count </w:t>
      </w:r>
      <w:r w:rsidRPr="008E36E8">
        <w:t>(such as Brewster’s warbler or Lawrence’s goldfinch).</w:t>
      </w:r>
    </w:p>
    <w:p w:rsidR="00797095" w:rsidRDefault="00797095" w:rsidP="00797095">
      <w:pPr>
        <w:pStyle w:val="ListParagraph"/>
        <w:numPr>
          <w:ilvl w:val="0"/>
          <w:numId w:val="1"/>
        </w:numPr>
        <w:spacing w:line="276" w:lineRule="auto"/>
      </w:pPr>
      <w:r w:rsidRPr="00B27B9B">
        <w:t xml:space="preserve">Your safety is important. </w:t>
      </w:r>
      <w:r>
        <w:t>Please call 911 in an emergency situation.</w:t>
      </w:r>
    </w:p>
    <w:p w:rsidR="00E25356" w:rsidRDefault="00E25356">
      <w:bookmarkStart w:id="0" w:name="_GoBack"/>
      <w:bookmarkEnd w:id="0"/>
    </w:p>
    <w:sectPr w:rsidR="00E2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5F0"/>
    <w:multiLevelType w:val="hybridMultilevel"/>
    <w:tmpl w:val="79BA6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95"/>
    <w:rsid w:val="00797095"/>
    <w:rsid w:val="00E2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4FB7A-A614-45F9-B637-250F4E93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095"/>
    <w:pPr>
      <w:spacing w:after="0" w:line="240" w:lineRule="auto"/>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095"/>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2025-05-05T13:56:00Z</dcterms:created>
  <dcterms:modified xsi:type="dcterms:W3CDTF">2025-05-05T13:56:00Z</dcterms:modified>
</cp:coreProperties>
</file>